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E9BE4" w14:textId="09EDD513" w:rsidR="002769CD" w:rsidRPr="002769CD" w:rsidRDefault="002769CD" w:rsidP="002769CD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Toc535585426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Ильина Н.П</w:t>
      </w:r>
      <w:r w:rsidRPr="00276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276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Pr="00276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Семенов А.Н</w:t>
      </w:r>
      <w:r w:rsidRPr="00276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276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ru-RU"/>
        </w:rPr>
        <w:t>2</w:t>
      </w:r>
      <w:bookmarkEnd w:id="0"/>
    </w:p>
    <w:p w14:paraId="403F845F" w14:textId="61ACE1EA" w:rsidR="002769CD" w:rsidRPr="00930DAD" w:rsidRDefault="002769CD" w:rsidP="002769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ОЧУ Школа-интернат «Абсолют»</w:t>
      </w:r>
      <w:r w:rsidR="00930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 Серпухов</w:t>
      </w:r>
    </w:p>
    <w:p w14:paraId="5FC604CE" w14:textId="38097F17" w:rsidR="002769CD" w:rsidRPr="002769CD" w:rsidRDefault="002769CD" w:rsidP="002769C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769CD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n</w:t>
      </w:r>
      <w:r w:rsidRPr="005C1C85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ilina</w:t>
      </w:r>
      <w:r w:rsidRPr="002769CD">
        <w:rPr>
          <w:rFonts w:ascii="Times New Roman" w:eastAsia="Times New Roman" w:hAnsi="Times New Roman" w:cs="Times New Roman"/>
          <w:sz w:val="24"/>
          <w:szCs w:val="20"/>
          <w:lang w:eastAsia="ru-RU"/>
        </w:rPr>
        <w:t>@</w:t>
      </w:r>
      <w:r w:rsidR="005C1C8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abs</w:t>
      </w:r>
      <w:r w:rsidR="005C1C85" w:rsidRPr="005C1C85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5C1C8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internat</w:t>
      </w:r>
      <w:r w:rsidRPr="002769CD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2769C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ru</w:t>
      </w:r>
      <w:r w:rsidRPr="002769C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2769CD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2</w:t>
      </w:r>
      <w:r w:rsidR="005C1C8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</w:t>
      </w:r>
      <w:r w:rsidR="005C1C85" w:rsidRPr="005C1C85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5C1C8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semenov</w:t>
      </w:r>
      <w:r w:rsidRPr="002769CD">
        <w:rPr>
          <w:rFonts w:ascii="Times New Roman" w:eastAsia="Times New Roman" w:hAnsi="Times New Roman" w:cs="Times New Roman"/>
          <w:sz w:val="24"/>
          <w:szCs w:val="20"/>
          <w:lang w:eastAsia="ru-RU"/>
        </w:rPr>
        <w:t>@</w:t>
      </w:r>
      <w:r w:rsidR="005C1C8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abs</w:t>
      </w:r>
      <w:r w:rsidR="005C1C85" w:rsidRPr="005C1C85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5C1C85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internat</w:t>
      </w:r>
      <w:r w:rsidR="005C1C85" w:rsidRPr="002769CD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5C1C85" w:rsidRPr="002769C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ru</w:t>
      </w:r>
    </w:p>
    <w:p w14:paraId="5C9261AC" w14:textId="28574725" w:rsidR="005C1C85" w:rsidRPr="005C1C85" w:rsidRDefault="00A16E15" w:rsidP="005C1C85">
      <w:pPr>
        <w:pStyle w:val="a3"/>
        <w:spacing w:line="264" w:lineRule="auto"/>
        <w:jc w:val="center"/>
        <w:rPr>
          <w:rFonts w:ascii="Arial" w:hAnsi="Arial" w:cs="Arial"/>
          <w:b/>
          <w:bCs/>
          <w:kern w:val="1"/>
          <w:u w:color="000000"/>
          <w:shd w:val="clear" w:color="auto" w:fill="FFFFFF"/>
        </w:rPr>
      </w:pPr>
      <w:r>
        <w:rPr>
          <w:rFonts w:ascii="Arial" w:hAnsi="Arial" w:cs="Arial"/>
          <w:b/>
          <w:bCs/>
          <w:kern w:val="1"/>
          <w:u w:color="000000"/>
          <w:shd w:val="clear" w:color="auto" w:fill="FFFFFF"/>
        </w:rPr>
        <w:t>«</w:t>
      </w:r>
      <w:r w:rsidR="005C1C85" w:rsidRPr="005C1C85">
        <w:rPr>
          <w:rFonts w:ascii="Arial" w:hAnsi="Arial" w:cs="Arial"/>
          <w:b/>
          <w:bCs/>
          <w:kern w:val="1"/>
          <w:u w:color="000000"/>
          <w:shd w:val="clear" w:color="auto" w:fill="FFFFFF"/>
        </w:rPr>
        <w:t>Школьная система-А</w:t>
      </w:r>
      <w:r>
        <w:rPr>
          <w:rFonts w:ascii="Arial" w:hAnsi="Arial" w:cs="Arial"/>
          <w:b/>
          <w:bCs/>
          <w:kern w:val="1"/>
          <w:u w:color="000000"/>
          <w:shd w:val="clear" w:color="auto" w:fill="FFFFFF"/>
        </w:rPr>
        <w:t>»</w:t>
      </w:r>
      <w:r w:rsidR="005C1C85" w:rsidRPr="005C1C85">
        <w:rPr>
          <w:rFonts w:ascii="Arial" w:hAnsi="Arial" w:cs="Arial"/>
          <w:b/>
          <w:bCs/>
          <w:kern w:val="1"/>
          <w:u w:color="000000"/>
          <w:shd w:val="clear" w:color="auto" w:fill="FFFFFF"/>
        </w:rPr>
        <w:t xml:space="preserve"> на платформе «1</w:t>
      </w:r>
      <w:proofErr w:type="gramStart"/>
      <w:r w:rsidR="005C1C85" w:rsidRPr="005C1C85">
        <w:rPr>
          <w:rFonts w:ascii="Arial" w:hAnsi="Arial" w:cs="Arial"/>
          <w:b/>
          <w:bCs/>
          <w:kern w:val="1"/>
          <w:u w:color="000000"/>
          <w:shd w:val="clear" w:color="auto" w:fill="FFFFFF"/>
        </w:rPr>
        <w:t>С:Предприятие</w:t>
      </w:r>
      <w:proofErr w:type="gramEnd"/>
      <w:r w:rsidR="005C1C85" w:rsidRPr="005C1C85">
        <w:rPr>
          <w:rFonts w:ascii="Arial" w:hAnsi="Arial" w:cs="Arial"/>
          <w:b/>
          <w:bCs/>
          <w:kern w:val="1"/>
          <w:u w:color="000000"/>
          <w:shd w:val="clear" w:color="auto" w:fill="FFFFFF"/>
        </w:rPr>
        <w:t xml:space="preserve"> 8.3»</w:t>
      </w:r>
      <w:r w:rsidR="005C1C85">
        <w:rPr>
          <w:rFonts w:ascii="Arial" w:hAnsi="Arial" w:cs="Arial"/>
          <w:b/>
          <w:bCs/>
          <w:kern w:val="1"/>
          <w:u w:color="000000"/>
          <w:shd w:val="clear" w:color="auto" w:fill="FFFFFF"/>
        </w:rPr>
        <w:t>:</w:t>
      </w:r>
      <w:r w:rsidR="00F563D9">
        <w:rPr>
          <w:rFonts w:ascii="Arial" w:hAnsi="Arial" w:cs="Arial"/>
          <w:b/>
          <w:bCs/>
          <w:kern w:val="1"/>
          <w:u w:color="000000"/>
          <w:shd w:val="clear" w:color="auto" w:fill="FFFFFF"/>
        </w:rPr>
        <w:t xml:space="preserve"> </w:t>
      </w:r>
      <w:r w:rsidR="005C1C85">
        <w:rPr>
          <w:rFonts w:ascii="Arial" w:hAnsi="Arial" w:cs="Arial"/>
          <w:b/>
          <w:bCs/>
          <w:kern w:val="1"/>
          <w:u w:color="000000"/>
          <w:shd w:val="clear" w:color="auto" w:fill="FFFFFF"/>
        </w:rPr>
        <w:t>обзор функциональных решений</w:t>
      </w:r>
      <w:r w:rsidR="005C1C85" w:rsidRPr="005C1C85">
        <w:rPr>
          <w:rFonts w:ascii="Arial" w:hAnsi="Arial" w:cs="Arial"/>
          <w:b/>
          <w:bCs/>
          <w:kern w:val="1"/>
          <w:u w:color="000000"/>
          <w:shd w:val="clear" w:color="auto" w:fill="FFFFFF"/>
        </w:rPr>
        <w:t xml:space="preserve"> для персонализации</w:t>
      </w:r>
      <w:r w:rsidR="00F563D9">
        <w:rPr>
          <w:rFonts w:ascii="Arial" w:hAnsi="Arial" w:cs="Arial"/>
          <w:b/>
          <w:bCs/>
          <w:kern w:val="1"/>
          <w:u w:color="000000"/>
          <w:shd w:val="clear" w:color="auto" w:fill="FFFFFF"/>
        </w:rPr>
        <w:t xml:space="preserve"> </w:t>
      </w:r>
      <w:r w:rsidR="005C1C85" w:rsidRPr="005C1C85">
        <w:rPr>
          <w:rFonts w:ascii="Arial" w:hAnsi="Arial" w:cs="Arial"/>
          <w:b/>
          <w:bCs/>
          <w:kern w:val="1"/>
          <w:u w:color="000000"/>
          <w:shd w:val="clear" w:color="auto" w:fill="FFFFFF"/>
        </w:rPr>
        <w:t>образовательного</w:t>
      </w:r>
      <w:r w:rsidR="00A23314">
        <w:rPr>
          <w:rFonts w:ascii="Arial" w:hAnsi="Arial" w:cs="Arial"/>
          <w:b/>
          <w:bCs/>
          <w:kern w:val="1"/>
          <w:u w:color="000000"/>
          <w:shd w:val="clear" w:color="auto" w:fill="FFFFFF"/>
        </w:rPr>
        <w:t xml:space="preserve"> </w:t>
      </w:r>
      <w:r w:rsidR="005C1C85" w:rsidRPr="005C1C85">
        <w:rPr>
          <w:rFonts w:ascii="Arial" w:hAnsi="Arial" w:cs="Arial"/>
          <w:b/>
          <w:bCs/>
          <w:kern w:val="1"/>
          <w:u w:color="000000"/>
          <w:shd w:val="clear" w:color="auto" w:fill="FFFFFF"/>
        </w:rPr>
        <w:t>процесса в организации</w:t>
      </w:r>
    </w:p>
    <w:p w14:paraId="1A2CB131" w14:textId="375116E1" w:rsidR="00F563D9" w:rsidRDefault="002769CD" w:rsidP="005C1C8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2769CD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>I</w:t>
      </w:r>
      <w:r w:rsidR="005C1C85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>lina</w:t>
      </w:r>
      <w:proofErr w:type="spellEnd"/>
      <w:r w:rsidR="005C1C85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 xml:space="preserve"> N</w:t>
      </w:r>
      <w:r w:rsidRPr="002769CD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>.</w:t>
      </w:r>
      <w:r w:rsidR="005C1C85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>P</w:t>
      </w:r>
      <w:r w:rsidRPr="002769CD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 xml:space="preserve">, </w:t>
      </w:r>
      <w:r w:rsidR="005C1C85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  <w:t>Semenov A.N.</w:t>
      </w:r>
    </w:p>
    <w:p w14:paraId="07059464" w14:textId="205C90D3" w:rsidR="005C1C85" w:rsidRPr="00081DB0" w:rsidRDefault="005C1C85" w:rsidP="005C1C8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en-US"/>
        </w:rPr>
      </w:pPr>
      <w:r w:rsidRPr="005C1C8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Comprehensive private institution boarding school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Absolute</w:t>
      </w:r>
      <w:r w:rsidRPr="005C1C8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»</w:t>
      </w:r>
      <w:r w:rsidR="00930DA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Serpuhov</w:t>
      </w:r>
    </w:p>
    <w:p w14:paraId="3940905B" w14:textId="7C1A75F9" w:rsidR="002769CD" w:rsidRPr="002769CD" w:rsidRDefault="002769CD" w:rsidP="002769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42BCCDB3" w14:textId="42E68F9B" w:rsidR="005C1C85" w:rsidRPr="005C1C85" w:rsidRDefault="00025A7D" w:rsidP="005C1C85">
      <w:pPr>
        <w:jc w:val="center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Overview of </w:t>
      </w:r>
      <w:r w:rsidR="005C1C85" w:rsidRPr="005C1C85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School 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>S</w:t>
      </w:r>
      <w:r w:rsidR="005C1C85" w:rsidRPr="005C1C85">
        <w:rPr>
          <w:rFonts w:ascii="Arial" w:eastAsia="Times New Roman" w:hAnsi="Arial" w:cs="Arial"/>
          <w:b/>
          <w:sz w:val="24"/>
          <w:szCs w:val="24"/>
          <w:lang w:val="en-US" w:eastAsia="ru-RU"/>
        </w:rPr>
        <w:t>ystem-A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>,</w:t>
      </w:r>
      <w:r w:rsidR="005C1C85" w:rsidRPr="005C1C85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a </w:t>
      </w:r>
      <w:r w:rsidRPr="005C1C85">
        <w:rPr>
          <w:rFonts w:ascii="Arial" w:eastAsia="Times New Roman" w:hAnsi="Arial" w:cs="Arial"/>
          <w:b/>
          <w:sz w:val="24"/>
          <w:szCs w:val="24"/>
          <w:lang w:val="en-US" w:eastAsia="ru-RU"/>
        </w:rPr>
        <w:t>1C Enterprise 8.3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-based </w:t>
      </w:r>
      <w:r w:rsidR="005C1C85" w:rsidRPr="005C1C85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solution for personalization of educational process in 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>schools</w:t>
      </w:r>
    </w:p>
    <w:p w14:paraId="708FA3E7" w14:textId="3F0DB946" w:rsidR="005C1C85" w:rsidRPr="005C1C85" w:rsidRDefault="005C1C85" w:rsidP="005C1C85">
      <w:pPr>
        <w:pStyle w:val="a3"/>
        <w:spacing w:line="360" w:lineRule="auto"/>
        <w:ind w:firstLine="708"/>
        <w:contextualSpacing/>
        <w:jc w:val="center"/>
        <w:rPr>
          <w:rFonts w:ascii="Arial" w:hAnsi="Arial" w:cs="Arial"/>
          <w:b/>
          <w:bCs/>
        </w:rPr>
      </w:pPr>
      <w:r w:rsidRPr="005C1C85">
        <w:rPr>
          <w:rFonts w:ascii="Arial" w:hAnsi="Arial" w:cs="Arial"/>
          <w:b/>
          <w:bCs/>
        </w:rPr>
        <w:t>Аннотация</w:t>
      </w:r>
    </w:p>
    <w:p w14:paraId="58D6E606" w14:textId="22200A86" w:rsidR="002F5A17" w:rsidRDefault="002F5A17" w:rsidP="002F5A17">
      <w:pPr>
        <w:pStyle w:val="a3"/>
        <w:ind w:firstLine="709"/>
        <w:contextualSpacing/>
        <w:jc w:val="both"/>
      </w:pPr>
      <w:r>
        <w:t>В статье рассматривается программное решение «Школьная система-А» на платформе «1С:Предприятие 8.3», направленное на персонализацию обучения и повышение эффективности управления образовательным процессом. Описан</w:t>
      </w:r>
      <w:r w:rsidR="00A16E15">
        <w:t>ы</w:t>
      </w:r>
      <w:r>
        <w:t xml:space="preserve"> интеграция модулей в единую информационно-аналитическую среду, автоматизация индивидуальных маршрутов, рекомендации родителям и механизмы игровой вовлечённости. Показано, что система способствует развитию персонализированной модели обучения и укреплению взаимодействия участников образовательных отношений.</w:t>
      </w:r>
    </w:p>
    <w:p w14:paraId="37EEDBDD" w14:textId="77777777" w:rsidR="002F5A17" w:rsidRPr="007E1A1A" w:rsidRDefault="002F5A17" w:rsidP="002F5A17">
      <w:pPr>
        <w:pStyle w:val="0"/>
        <w:rPr>
          <w:color w:val="auto"/>
          <w:lang w:val="en-US"/>
        </w:rPr>
      </w:pPr>
      <w:r w:rsidRPr="002F5A17">
        <w:rPr>
          <w:color w:val="auto"/>
          <w:lang w:val="en-US"/>
        </w:rPr>
        <w:t>Abstract</w:t>
      </w:r>
    </w:p>
    <w:p w14:paraId="7D3FDA09" w14:textId="53FAE1A4" w:rsidR="002F5A17" w:rsidRPr="00081DB0" w:rsidRDefault="002F5A17" w:rsidP="002F5A17">
      <w:pPr>
        <w:pStyle w:val="a3"/>
        <w:ind w:firstLine="709"/>
        <w:contextualSpacing/>
        <w:jc w:val="both"/>
        <w:rPr>
          <w:lang w:val="en-US"/>
        </w:rPr>
      </w:pPr>
      <w:r w:rsidRPr="00081DB0">
        <w:rPr>
          <w:lang w:val="en-US"/>
        </w:rPr>
        <w:t xml:space="preserve">The article discusses the software solution "School system-A" </w:t>
      </w:r>
      <w:r w:rsidR="00025A7D">
        <w:rPr>
          <w:lang w:val="en-US"/>
        </w:rPr>
        <w:t xml:space="preserve">based </w:t>
      </w:r>
      <w:r w:rsidRPr="00081DB0">
        <w:rPr>
          <w:lang w:val="en-US"/>
        </w:rPr>
        <w:t xml:space="preserve">on the </w:t>
      </w:r>
      <w:r w:rsidR="00025A7D" w:rsidRPr="00081DB0">
        <w:rPr>
          <w:lang w:val="en-US"/>
        </w:rPr>
        <w:t>Enterprise 8.3</w:t>
      </w:r>
      <w:r w:rsidR="00025A7D">
        <w:rPr>
          <w:lang w:val="en-US"/>
        </w:rPr>
        <w:t xml:space="preserve"> </w:t>
      </w:r>
      <w:r w:rsidRPr="00081DB0">
        <w:rPr>
          <w:lang w:val="en-US"/>
        </w:rPr>
        <w:t>1C platform</w:t>
      </w:r>
      <w:r w:rsidR="00025A7D">
        <w:rPr>
          <w:lang w:val="en-US"/>
        </w:rPr>
        <w:t>.</w:t>
      </w:r>
      <w:r w:rsidRPr="00081DB0">
        <w:rPr>
          <w:lang w:val="en-US"/>
        </w:rPr>
        <w:t xml:space="preserve"> </w:t>
      </w:r>
      <w:r w:rsidR="00025A7D">
        <w:rPr>
          <w:lang w:val="en-US"/>
        </w:rPr>
        <w:t xml:space="preserve">The solution is </w:t>
      </w:r>
      <w:r w:rsidRPr="00081DB0">
        <w:rPr>
          <w:lang w:val="en-US"/>
        </w:rPr>
        <w:t>aimed at personaliz</w:t>
      </w:r>
      <w:r w:rsidR="00025A7D">
        <w:rPr>
          <w:lang w:val="en-US"/>
        </w:rPr>
        <w:t>ation of</w:t>
      </w:r>
      <w:r w:rsidRPr="00081DB0">
        <w:rPr>
          <w:lang w:val="en-US"/>
        </w:rPr>
        <w:t xml:space="preserve"> learning and improving the effectiveness of educational process management. The </w:t>
      </w:r>
      <w:r w:rsidR="00025A7D">
        <w:rPr>
          <w:lang w:val="en-US"/>
        </w:rPr>
        <w:t xml:space="preserve">article reviews </w:t>
      </w:r>
      <w:r w:rsidRPr="00081DB0">
        <w:rPr>
          <w:lang w:val="en-US"/>
        </w:rPr>
        <w:t xml:space="preserve">integration of </w:t>
      </w:r>
      <w:r w:rsidR="00025A7D">
        <w:rPr>
          <w:lang w:val="en-US"/>
        </w:rPr>
        <w:t xml:space="preserve">functional </w:t>
      </w:r>
      <w:r w:rsidRPr="00081DB0">
        <w:rPr>
          <w:lang w:val="en-US"/>
        </w:rPr>
        <w:t xml:space="preserve">modules into a single information and analytical environment, automation of individual </w:t>
      </w:r>
      <w:r w:rsidR="00025A7D">
        <w:rPr>
          <w:lang w:val="en-US"/>
        </w:rPr>
        <w:t xml:space="preserve">education </w:t>
      </w:r>
      <w:r w:rsidRPr="00081DB0">
        <w:rPr>
          <w:lang w:val="en-US"/>
        </w:rPr>
        <w:t>routes, recommendations to parents</w:t>
      </w:r>
      <w:r w:rsidR="00025A7D">
        <w:rPr>
          <w:lang w:val="en-US"/>
        </w:rPr>
        <w:t>,</w:t>
      </w:r>
      <w:r w:rsidRPr="00081DB0">
        <w:rPr>
          <w:lang w:val="en-US"/>
        </w:rPr>
        <w:t xml:space="preserve"> and game involvement </w:t>
      </w:r>
      <w:r w:rsidR="00025A7D" w:rsidRPr="00081DB0">
        <w:rPr>
          <w:lang w:val="en-US"/>
        </w:rPr>
        <w:t xml:space="preserve">mechanisms </w:t>
      </w:r>
      <w:r w:rsidR="00025A7D">
        <w:rPr>
          <w:lang w:val="en-US"/>
        </w:rPr>
        <w:t>implemented in the solution</w:t>
      </w:r>
      <w:r w:rsidRPr="00081DB0">
        <w:rPr>
          <w:lang w:val="en-US"/>
        </w:rPr>
        <w:t xml:space="preserve">. </w:t>
      </w:r>
      <w:r w:rsidR="00025A7D">
        <w:rPr>
          <w:lang w:val="en-US"/>
        </w:rPr>
        <w:t>The author demonstrates</w:t>
      </w:r>
      <w:r w:rsidRPr="00081DB0">
        <w:rPr>
          <w:lang w:val="en-US"/>
        </w:rPr>
        <w:t xml:space="preserve"> that </w:t>
      </w:r>
      <w:r w:rsidR="00025A7D" w:rsidRPr="00081DB0">
        <w:rPr>
          <w:lang w:val="en-US"/>
        </w:rPr>
        <w:t>"School system-A"</w:t>
      </w:r>
      <w:r w:rsidR="00025A7D">
        <w:rPr>
          <w:lang w:val="en-US"/>
        </w:rPr>
        <w:t xml:space="preserve"> can assist in</w:t>
      </w:r>
      <w:r w:rsidRPr="00081DB0">
        <w:rPr>
          <w:lang w:val="en-US"/>
        </w:rPr>
        <w:t xml:space="preserve"> the development of a personalized learning model and </w:t>
      </w:r>
      <w:r w:rsidR="00025A7D">
        <w:rPr>
          <w:lang w:val="en-US"/>
        </w:rPr>
        <w:t>stronger</w:t>
      </w:r>
      <w:r w:rsidRPr="00081DB0">
        <w:rPr>
          <w:lang w:val="en-US"/>
        </w:rPr>
        <w:t xml:space="preserve"> interaction</w:t>
      </w:r>
      <w:r w:rsidR="00025A7D">
        <w:rPr>
          <w:lang w:val="en-US"/>
        </w:rPr>
        <w:t>s</w:t>
      </w:r>
      <w:r w:rsidRPr="00081DB0">
        <w:rPr>
          <w:lang w:val="en-US"/>
        </w:rPr>
        <w:t xml:space="preserve"> </w:t>
      </w:r>
      <w:r w:rsidR="00025A7D">
        <w:rPr>
          <w:lang w:val="en-US"/>
        </w:rPr>
        <w:t>between</w:t>
      </w:r>
      <w:r w:rsidRPr="00081DB0">
        <w:rPr>
          <w:lang w:val="en-US"/>
        </w:rPr>
        <w:t xml:space="preserve"> </w:t>
      </w:r>
      <w:r w:rsidR="00025A7D">
        <w:rPr>
          <w:lang w:val="en-US"/>
        </w:rPr>
        <w:t xml:space="preserve">the </w:t>
      </w:r>
      <w:r w:rsidRPr="00081DB0">
        <w:rPr>
          <w:lang w:val="en-US"/>
        </w:rPr>
        <w:t>education</w:t>
      </w:r>
      <w:r w:rsidR="00025A7D">
        <w:rPr>
          <w:lang w:val="en-US"/>
        </w:rPr>
        <w:t>al</w:t>
      </w:r>
      <w:r w:rsidRPr="00081DB0">
        <w:rPr>
          <w:lang w:val="en-US"/>
        </w:rPr>
        <w:t xml:space="preserve"> </w:t>
      </w:r>
      <w:r w:rsidR="00025A7D">
        <w:rPr>
          <w:lang w:val="en-US"/>
        </w:rPr>
        <w:t xml:space="preserve">process </w:t>
      </w:r>
      <w:r w:rsidR="00025A7D" w:rsidRPr="00081DB0">
        <w:rPr>
          <w:lang w:val="en-US"/>
        </w:rPr>
        <w:t>participants</w:t>
      </w:r>
      <w:r w:rsidRPr="00081DB0">
        <w:rPr>
          <w:lang w:val="en-US"/>
        </w:rPr>
        <w:t>.</w:t>
      </w:r>
    </w:p>
    <w:p w14:paraId="30913EDD" w14:textId="77777777" w:rsidR="002F5A17" w:rsidRPr="002F5A17" w:rsidRDefault="002F5A17" w:rsidP="002F5A17">
      <w:pPr>
        <w:pStyle w:val="a3"/>
        <w:ind w:firstLine="709"/>
        <w:contextualSpacing/>
        <w:jc w:val="both"/>
        <w:rPr>
          <w:lang w:val="en-US"/>
        </w:rPr>
      </w:pPr>
    </w:p>
    <w:p w14:paraId="682E73CB" w14:textId="4F3DBA0B" w:rsidR="002F5A17" w:rsidRPr="002F5A17" w:rsidRDefault="00930DAD" w:rsidP="00930DAD">
      <w:pPr>
        <w:pStyle w:val="a3"/>
        <w:ind w:firstLine="709"/>
        <w:contextualSpacing/>
        <w:jc w:val="both"/>
      </w:pPr>
      <w:r w:rsidRPr="00930DAD">
        <w:rPr>
          <w:b/>
          <w:bCs/>
        </w:rPr>
        <w:t>Ключевые</w:t>
      </w:r>
      <w:r w:rsidRPr="00615350">
        <w:rPr>
          <w:b/>
          <w:bCs/>
        </w:rPr>
        <w:t xml:space="preserve"> </w:t>
      </w:r>
      <w:r w:rsidRPr="00930DAD">
        <w:rPr>
          <w:b/>
          <w:bCs/>
        </w:rPr>
        <w:t>слова</w:t>
      </w:r>
      <w:r w:rsidRPr="00615350">
        <w:rPr>
          <w:b/>
          <w:bCs/>
        </w:rPr>
        <w:t>:</w:t>
      </w:r>
      <w:r w:rsidRPr="00615350">
        <w:t xml:space="preserve"> </w:t>
      </w:r>
      <w:r w:rsidR="002F5A17">
        <w:t>цифровизация</w:t>
      </w:r>
      <w:r w:rsidR="00615350">
        <w:t>,</w:t>
      </w:r>
      <w:r w:rsidR="002F5A17">
        <w:t xml:space="preserve"> образовани</w:t>
      </w:r>
      <w:r w:rsidR="00615350">
        <w:t>е</w:t>
      </w:r>
      <w:r>
        <w:t>,</w:t>
      </w:r>
      <w:r w:rsidR="002F5A17">
        <w:t xml:space="preserve"> персонализация</w:t>
      </w:r>
      <w:r w:rsidR="00615350">
        <w:t>,</w:t>
      </w:r>
      <w:r w:rsidR="002F5A17">
        <w:t xml:space="preserve"> обучени</w:t>
      </w:r>
      <w:r w:rsidR="00615350">
        <w:t>е</w:t>
      </w:r>
      <w:r>
        <w:t>,</w:t>
      </w:r>
      <w:r w:rsidR="002F5A17">
        <w:t xml:space="preserve"> сопровождение</w:t>
      </w:r>
      <w:r w:rsidR="00615350">
        <w:t>,</w:t>
      </w:r>
      <w:r w:rsidR="002F5A17">
        <w:t xml:space="preserve"> обучающи</w:t>
      </w:r>
      <w:r w:rsidR="00615350">
        <w:t>еся</w:t>
      </w:r>
      <w:r>
        <w:t>,</w:t>
      </w:r>
      <w:r w:rsidR="002F5A17">
        <w:t xml:space="preserve"> информационно-аналитическ</w:t>
      </w:r>
      <w:r w:rsidR="00615350">
        <w:t>ий,</w:t>
      </w:r>
      <w:r w:rsidR="002F5A17">
        <w:t xml:space="preserve"> система, школьн</w:t>
      </w:r>
      <w:r w:rsidR="00615350">
        <w:t>ый,</w:t>
      </w:r>
      <w:r w:rsidR="002F5A17">
        <w:t xml:space="preserve"> аналитика</w:t>
      </w:r>
    </w:p>
    <w:p w14:paraId="4C083630" w14:textId="0E17112A" w:rsidR="002F5A17" w:rsidRDefault="00930DAD" w:rsidP="00930DAD">
      <w:pPr>
        <w:pStyle w:val="a3"/>
        <w:ind w:firstLine="709"/>
        <w:contextualSpacing/>
        <w:jc w:val="both"/>
        <w:rPr>
          <w:lang w:val="en-US"/>
        </w:rPr>
      </w:pPr>
      <w:r w:rsidRPr="00930DAD">
        <w:rPr>
          <w:b/>
          <w:bCs/>
          <w:lang w:val="en-US"/>
        </w:rPr>
        <w:t xml:space="preserve">Keywords: </w:t>
      </w:r>
      <w:r w:rsidRPr="00930DAD">
        <w:rPr>
          <w:lang w:val="en-US"/>
        </w:rPr>
        <w:t>digitalization of education, personalization of education, student support, information and analytical system, school analytics</w:t>
      </w:r>
    </w:p>
    <w:p w14:paraId="4DB1952F" w14:textId="77777777" w:rsidR="00930DAD" w:rsidRPr="00930DAD" w:rsidRDefault="00930DAD" w:rsidP="00930DAD">
      <w:pPr>
        <w:pStyle w:val="a3"/>
        <w:ind w:firstLine="709"/>
        <w:contextualSpacing/>
        <w:jc w:val="both"/>
        <w:rPr>
          <w:b/>
          <w:bCs/>
          <w:lang w:val="en-US"/>
        </w:rPr>
      </w:pPr>
    </w:p>
    <w:p w14:paraId="2D833BAD" w14:textId="25FA3194" w:rsidR="005E6C29" w:rsidRDefault="005E6C29" w:rsidP="0075192C">
      <w:pPr>
        <w:pStyle w:val="a3"/>
        <w:ind w:firstLine="709"/>
        <w:contextualSpacing/>
        <w:jc w:val="both"/>
      </w:pPr>
      <w:r>
        <w:t>Современное образовательное пространство характеризуется ускоренной цифровизацией, расширением требований к индивидуализации обучения и необходимостью повышения эффективности управленческих и педагогических решений. В условиях роста объёмов данных, усложнения образовательных запросов и диверсификации форм обучения образовательным организациям требуется инструмент, позволяющий объединить разрозненные процессы в единую аналитически насыщенную и технологически устойчивую систему. Одним из таких решений является «Школьная система-А», разработанная на платформе «1</w:t>
      </w:r>
      <w:proofErr w:type="gramStart"/>
      <w:r>
        <w:t>С:Предприятие</w:t>
      </w:r>
      <w:proofErr w:type="gramEnd"/>
      <w:r>
        <w:t xml:space="preserve"> 8.3»</w:t>
      </w:r>
      <w:r w:rsidR="00C45542" w:rsidRPr="00C45542">
        <w:t xml:space="preserve"> [3]</w:t>
      </w:r>
      <w:r>
        <w:t xml:space="preserve"> и ориентированная на </w:t>
      </w:r>
      <w:r>
        <w:lastRenderedPageBreak/>
        <w:t xml:space="preserve">поддержку принятия решений, сопровождение </w:t>
      </w:r>
      <w:r w:rsidR="00887383">
        <w:t>об</w:t>
      </w:r>
      <w:r>
        <w:t>уча</w:t>
      </w:r>
      <w:r w:rsidR="00887383">
        <w:t>ю</w:t>
      </w:r>
      <w:r>
        <w:t>щихся и обеспечение персонализированного образовательного маршрута в условиях комплексного управления учебно-воспитательной деятельностью.</w:t>
      </w:r>
    </w:p>
    <w:p w14:paraId="1E951D7D" w14:textId="239C969B" w:rsidR="005E6C29" w:rsidRDefault="005E6C29" w:rsidP="0075192C">
      <w:pPr>
        <w:pStyle w:val="a3"/>
        <w:ind w:firstLine="709"/>
        <w:contextualSpacing/>
        <w:jc w:val="both"/>
      </w:pPr>
      <w:r>
        <w:t xml:space="preserve">«Школьная система-А» представляет собой </w:t>
      </w:r>
      <w:r w:rsidR="00887383">
        <w:t>программное обеспечение</w:t>
      </w:r>
      <w:r>
        <w:t>, способн</w:t>
      </w:r>
      <w:r w:rsidR="00887383">
        <w:t>ое</w:t>
      </w:r>
      <w:r>
        <w:t xml:space="preserve"> систематизировать и использовать большие объёмы социально</w:t>
      </w:r>
      <w:r w:rsidR="00887383">
        <w:t>й</w:t>
      </w:r>
      <w:r>
        <w:t>, учебной и аналитической информации, что создаёт условия для построения технологически оснащённой модели персонализированного образования</w:t>
      </w:r>
      <w:r w:rsidR="00B73595" w:rsidRPr="00B73595">
        <w:t xml:space="preserve"> [</w:t>
      </w:r>
      <w:r w:rsidR="00B73595" w:rsidRPr="001D5B55">
        <w:t>5</w:t>
      </w:r>
      <w:r w:rsidR="00B73595" w:rsidRPr="00B73595">
        <w:t>]</w:t>
      </w:r>
      <w:r>
        <w:t xml:space="preserve">. В основе разработки </w:t>
      </w:r>
      <w:r w:rsidR="00887383">
        <w:t>программного обеспечения лежит</w:t>
      </w:r>
      <w:r>
        <w:t xml:space="preserve"> принцип динамического сбора, хранения и анализа данных, позволяющий оперативно фиксировать изменения в образовательном процессе и учитывать индивидуальные </w:t>
      </w:r>
      <w:r w:rsidR="00887383">
        <w:t>маршруты</w:t>
      </w:r>
      <w:r>
        <w:t xml:space="preserve"> обучающихся</w:t>
      </w:r>
      <w:r w:rsidR="00B73595" w:rsidRPr="00B73595">
        <w:t xml:space="preserve"> [1]</w:t>
      </w:r>
      <w:r>
        <w:t xml:space="preserve">. Данные формируются на основе широкого спектра источников: учебных расписаний, </w:t>
      </w:r>
      <w:r w:rsidR="00887383">
        <w:t xml:space="preserve">показателей </w:t>
      </w:r>
      <w:r>
        <w:t>активности</w:t>
      </w:r>
      <w:r w:rsidR="00887383">
        <w:t xml:space="preserve"> на мероприятиях</w:t>
      </w:r>
      <w:r>
        <w:t>, показателей здоровья, результатов выполнения домашних заданий, сведений от специалистов сопровождения, статистики внешкольной и клубной деятельности, а также обратной связи от наставников. Система объединяет информацию в едином информационном контуре и обеспечивает её дальнейшую аналитическую обработку, что делает возможным оперативное принятие решений и повышение эффективности работы педагогического коллектива</w:t>
      </w:r>
      <w:r w:rsidR="00C45542" w:rsidRPr="00C45542">
        <w:t xml:space="preserve"> [4]</w:t>
      </w:r>
      <w:r>
        <w:t>.</w:t>
      </w:r>
      <w:r w:rsidR="00905716">
        <w:t xml:space="preserve"> Содержание разделов системы представлено на рис.</w:t>
      </w:r>
      <w:r w:rsidR="00615350">
        <w:t xml:space="preserve"> </w:t>
      </w:r>
      <w:r w:rsidR="00905716">
        <w:t>1.</w:t>
      </w:r>
    </w:p>
    <w:p w14:paraId="7EAFF532" w14:textId="22821E34" w:rsidR="00905716" w:rsidRDefault="00905716" w:rsidP="0075192C">
      <w:pPr>
        <w:pStyle w:val="a3"/>
        <w:ind w:firstLine="709"/>
        <w:contextualSpacing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C78535" wp14:editId="2E23291F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5940425" cy="3558540"/>
            <wp:effectExtent l="0" t="0" r="317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23" b="4748"/>
                    <a:stretch/>
                  </pic:blipFill>
                  <pic:spPr bwMode="auto">
                    <a:xfrm>
                      <a:off x="0" y="0"/>
                      <a:ext cx="5940425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6323E" w14:textId="640803AE" w:rsidR="00905716" w:rsidRDefault="00905716" w:rsidP="0075192C">
      <w:pPr>
        <w:pStyle w:val="a3"/>
        <w:ind w:firstLine="709"/>
        <w:contextualSpacing/>
        <w:jc w:val="both"/>
      </w:pPr>
    </w:p>
    <w:p w14:paraId="796DF994" w14:textId="75C2248D" w:rsidR="00905716" w:rsidRDefault="00905716" w:rsidP="0075192C">
      <w:pPr>
        <w:pStyle w:val="a3"/>
        <w:ind w:firstLine="709"/>
        <w:contextualSpacing/>
        <w:jc w:val="both"/>
      </w:pPr>
    </w:p>
    <w:p w14:paraId="7EC9565B" w14:textId="7D28C1B6" w:rsidR="00905716" w:rsidRDefault="00905716" w:rsidP="0075192C">
      <w:pPr>
        <w:pStyle w:val="a3"/>
        <w:ind w:firstLine="709"/>
        <w:contextualSpacing/>
        <w:jc w:val="both"/>
      </w:pPr>
    </w:p>
    <w:p w14:paraId="403B53AC" w14:textId="77777777" w:rsidR="00905716" w:rsidRDefault="00905716" w:rsidP="0075192C">
      <w:pPr>
        <w:pStyle w:val="a3"/>
        <w:ind w:firstLine="709"/>
        <w:contextualSpacing/>
        <w:jc w:val="both"/>
      </w:pPr>
    </w:p>
    <w:p w14:paraId="5DE1941F" w14:textId="77777777" w:rsidR="00905716" w:rsidRDefault="00905716" w:rsidP="0075192C">
      <w:pPr>
        <w:pStyle w:val="a3"/>
        <w:ind w:firstLine="709"/>
        <w:contextualSpacing/>
        <w:jc w:val="both"/>
      </w:pPr>
    </w:p>
    <w:p w14:paraId="385BCEF3" w14:textId="77777777" w:rsidR="00905716" w:rsidRDefault="00905716" w:rsidP="0075192C">
      <w:pPr>
        <w:pStyle w:val="a3"/>
        <w:ind w:firstLine="709"/>
        <w:contextualSpacing/>
        <w:jc w:val="both"/>
      </w:pPr>
    </w:p>
    <w:p w14:paraId="05CC5BFB" w14:textId="77777777" w:rsidR="00905716" w:rsidRDefault="00905716" w:rsidP="0075192C">
      <w:pPr>
        <w:pStyle w:val="a3"/>
        <w:ind w:firstLine="709"/>
        <w:contextualSpacing/>
        <w:jc w:val="both"/>
      </w:pPr>
    </w:p>
    <w:p w14:paraId="431E2887" w14:textId="77777777" w:rsidR="00905716" w:rsidRDefault="00905716" w:rsidP="0075192C">
      <w:pPr>
        <w:pStyle w:val="a3"/>
        <w:ind w:firstLine="709"/>
        <w:contextualSpacing/>
        <w:jc w:val="both"/>
      </w:pPr>
    </w:p>
    <w:p w14:paraId="2D187F02" w14:textId="77777777" w:rsidR="00905716" w:rsidRDefault="00905716" w:rsidP="0075192C">
      <w:pPr>
        <w:pStyle w:val="a3"/>
        <w:ind w:firstLine="709"/>
        <w:contextualSpacing/>
        <w:jc w:val="both"/>
      </w:pPr>
    </w:p>
    <w:p w14:paraId="1FAEE6D1" w14:textId="77777777" w:rsidR="00905716" w:rsidRDefault="00905716" w:rsidP="0075192C">
      <w:pPr>
        <w:pStyle w:val="a3"/>
        <w:ind w:firstLine="709"/>
        <w:contextualSpacing/>
        <w:jc w:val="both"/>
      </w:pPr>
    </w:p>
    <w:p w14:paraId="21AFF1C6" w14:textId="77777777" w:rsidR="00905716" w:rsidRDefault="00905716" w:rsidP="0075192C">
      <w:pPr>
        <w:pStyle w:val="a3"/>
        <w:ind w:firstLine="709"/>
        <w:contextualSpacing/>
        <w:jc w:val="both"/>
      </w:pPr>
    </w:p>
    <w:p w14:paraId="6FAE29C5" w14:textId="77777777" w:rsidR="00905716" w:rsidRDefault="00905716" w:rsidP="0075192C">
      <w:pPr>
        <w:pStyle w:val="a3"/>
        <w:ind w:firstLine="709"/>
        <w:contextualSpacing/>
        <w:jc w:val="both"/>
      </w:pPr>
    </w:p>
    <w:p w14:paraId="24D0D424" w14:textId="77777777" w:rsidR="00905716" w:rsidRDefault="00905716" w:rsidP="0075192C">
      <w:pPr>
        <w:pStyle w:val="a3"/>
        <w:ind w:firstLine="709"/>
        <w:contextualSpacing/>
        <w:jc w:val="both"/>
      </w:pPr>
    </w:p>
    <w:p w14:paraId="65C42B72" w14:textId="77777777" w:rsidR="00905716" w:rsidRDefault="00905716" w:rsidP="0075192C">
      <w:pPr>
        <w:pStyle w:val="a3"/>
        <w:ind w:firstLine="709"/>
        <w:contextualSpacing/>
        <w:jc w:val="both"/>
      </w:pPr>
    </w:p>
    <w:p w14:paraId="3BCCA4E2" w14:textId="77777777" w:rsidR="00905716" w:rsidRDefault="00905716" w:rsidP="0075192C">
      <w:pPr>
        <w:pStyle w:val="a3"/>
        <w:ind w:firstLine="709"/>
        <w:contextualSpacing/>
        <w:jc w:val="both"/>
      </w:pPr>
    </w:p>
    <w:p w14:paraId="4C28CFD9" w14:textId="77777777" w:rsidR="00905716" w:rsidRDefault="00905716" w:rsidP="0075192C">
      <w:pPr>
        <w:pStyle w:val="a3"/>
        <w:ind w:firstLine="709"/>
        <w:contextualSpacing/>
        <w:jc w:val="both"/>
      </w:pPr>
    </w:p>
    <w:p w14:paraId="13FA8A97" w14:textId="77777777" w:rsidR="00905716" w:rsidRDefault="00905716" w:rsidP="0075192C">
      <w:pPr>
        <w:pStyle w:val="a3"/>
        <w:ind w:firstLine="709"/>
        <w:contextualSpacing/>
        <w:jc w:val="both"/>
      </w:pPr>
    </w:p>
    <w:p w14:paraId="55DF4B71" w14:textId="77777777" w:rsidR="00905716" w:rsidRDefault="00905716" w:rsidP="0075192C">
      <w:pPr>
        <w:pStyle w:val="a3"/>
        <w:ind w:firstLine="709"/>
        <w:contextualSpacing/>
        <w:jc w:val="both"/>
      </w:pPr>
    </w:p>
    <w:p w14:paraId="1F30272C" w14:textId="77777777" w:rsidR="00905716" w:rsidRDefault="00905716" w:rsidP="0075192C">
      <w:pPr>
        <w:pStyle w:val="a3"/>
        <w:ind w:firstLine="709"/>
        <w:contextualSpacing/>
        <w:jc w:val="both"/>
      </w:pPr>
    </w:p>
    <w:p w14:paraId="719FD5BE" w14:textId="77777777" w:rsidR="00905716" w:rsidRDefault="00905716" w:rsidP="0075192C">
      <w:pPr>
        <w:pStyle w:val="a3"/>
        <w:ind w:firstLine="709"/>
        <w:contextualSpacing/>
        <w:jc w:val="both"/>
      </w:pPr>
    </w:p>
    <w:p w14:paraId="658633D4" w14:textId="1F16F5E3" w:rsidR="00905716" w:rsidRPr="00905716" w:rsidRDefault="00905716" w:rsidP="00905716">
      <w:pPr>
        <w:pStyle w:val="a3"/>
        <w:ind w:firstLine="709"/>
        <w:contextualSpacing/>
        <w:jc w:val="center"/>
        <w:rPr>
          <w:i/>
          <w:iCs/>
        </w:rPr>
      </w:pPr>
      <w:r w:rsidRPr="00905716">
        <w:rPr>
          <w:i/>
          <w:iCs/>
        </w:rPr>
        <w:t>Рис.</w:t>
      </w:r>
      <w:r w:rsidR="00615350">
        <w:rPr>
          <w:i/>
          <w:iCs/>
        </w:rPr>
        <w:t xml:space="preserve"> </w:t>
      </w:r>
      <w:r w:rsidRPr="00905716">
        <w:rPr>
          <w:i/>
          <w:iCs/>
        </w:rPr>
        <w:t xml:space="preserve">1. </w:t>
      </w:r>
      <w:r>
        <w:rPr>
          <w:i/>
          <w:iCs/>
        </w:rPr>
        <w:t>Содержание р</w:t>
      </w:r>
      <w:r w:rsidRPr="00905716">
        <w:rPr>
          <w:i/>
          <w:iCs/>
        </w:rPr>
        <w:t>аздел</w:t>
      </w:r>
      <w:r>
        <w:rPr>
          <w:i/>
          <w:iCs/>
        </w:rPr>
        <w:t>ов</w:t>
      </w:r>
      <w:r w:rsidRPr="00905716">
        <w:rPr>
          <w:i/>
          <w:iCs/>
        </w:rPr>
        <w:t xml:space="preserve"> </w:t>
      </w:r>
      <w:r w:rsidR="00615350">
        <w:rPr>
          <w:i/>
          <w:iCs/>
        </w:rPr>
        <w:t>«</w:t>
      </w:r>
      <w:r w:rsidR="00442CE9">
        <w:rPr>
          <w:i/>
          <w:iCs/>
        </w:rPr>
        <w:t>Ш</w:t>
      </w:r>
      <w:r w:rsidRPr="00905716">
        <w:rPr>
          <w:i/>
          <w:iCs/>
        </w:rPr>
        <w:t>кольной системы-А</w:t>
      </w:r>
      <w:r w:rsidR="00615350">
        <w:rPr>
          <w:i/>
          <w:iCs/>
        </w:rPr>
        <w:t>»</w:t>
      </w:r>
    </w:p>
    <w:p w14:paraId="71AB77C6" w14:textId="77777777" w:rsidR="00905716" w:rsidRDefault="00905716" w:rsidP="0075192C">
      <w:pPr>
        <w:pStyle w:val="a3"/>
        <w:ind w:firstLine="709"/>
        <w:contextualSpacing/>
        <w:jc w:val="both"/>
      </w:pPr>
    </w:p>
    <w:p w14:paraId="5998FC61" w14:textId="4042F2F5" w:rsidR="005E6C29" w:rsidRDefault="005E6C29" w:rsidP="0075192C">
      <w:pPr>
        <w:pStyle w:val="a3"/>
        <w:ind w:firstLine="709"/>
        <w:contextualSpacing/>
        <w:jc w:val="both"/>
      </w:pPr>
      <w:r>
        <w:t xml:space="preserve">Одной из ключевых особенностей «Школьной системы-А» является развитая подсистема автоматизации рекомендаций, позволяющая формировать </w:t>
      </w:r>
      <w:r w:rsidR="00887383">
        <w:t>документы рекомендаций</w:t>
      </w:r>
      <w:r>
        <w:t xml:space="preserve"> для родителей на основании индивидуальных характеристик обучающихся. Такой подход обеспечивает педагогически обоснованное сопровождение ребёнка, способствует выявлению факторов риска, поддер</w:t>
      </w:r>
      <w:r w:rsidR="00A16E15">
        <w:t>жанию</w:t>
      </w:r>
      <w:r>
        <w:t xml:space="preserve"> благоприятного психологического климата и раннему реагированию на изменения в поведении или учебной активности</w:t>
      </w:r>
      <w:r w:rsidR="00C45542" w:rsidRPr="00C45542">
        <w:t xml:space="preserve"> [2]</w:t>
      </w:r>
      <w:r>
        <w:t>.</w:t>
      </w:r>
    </w:p>
    <w:p w14:paraId="5D170960" w14:textId="35F004B5" w:rsidR="005E6C29" w:rsidRDefault="005E6C29" w:rsidP="0075192C">
      <w:pPr>
        <w:pStyle w:val="a3"/>
        <w:ind w:firstLine="709"/>
        <w:contextualSpacing/>
        <w:jc w:val="both"/>
      </w:pPr>
      <w:r>
        <w:t>Существенное значение в системе имеет механизм учёта рабочего времени педагогов</w:t>
      </w:r>
      <w:r w:rsidR="00887383" w:rsidRPr="00887383">
        <w:t xml:space="preserve"> </w:t>
      </w:r>
      <w:r w:rsidR="00887383">
        <w:t>и активности обучающихся</w:t>
      </w:r>
      <w:r>
        <w:t xml:space="preserve">. Фиксация проведённых занятий, участия в мероприятиях, выполнения домашних заданий и посещения клубных занятий позволяет выстроить полную картину загрузки ребёнка и оценить её соответствие индивидуальным образовательным потребностям. Единая база данных рабочего времени обеспечивает </w:t>
      </w:r>
      <w:r>
        <w:lastRenderedPageBreak/>
        <w:t>прозрачность процессов, повышает точность планирования учебной нагрузки и становится инструментом анализа эффективности образовательной среды.</w:t>
      </w:r>
    </w:p>
    <w:p w14:paraId="57CF968B" w14:textId="1689C844" w:rsidR="005E6C29" w:rsidRDefault="005E6C29" w:rsidP="0075192C">
      <w:pPr>
        <w:pStyle w:val="a3"/>
        <w:ind w:firstLine="709"/>
        <w:contextualSpacing/>
        <w:jc w:val="both"/>
      </w:pPr>
      <w:r>
        <w:t>На платформе реализован блок мониторинга наставничества и формирования игровой вовлечённости, который представляет собой внутреннюю «банковскую систему» образовательной организации. За выполнение домашних заданий, участие в мероприятиях, соблюдение индивидуального плана и достижение образовательных целей ученику начисляется внутренняя игровая валюта, которая может использоваться для оформления заказов или участия в</w:t>
      </w:r>
      <w:r w:rsidR="00A16E15">
        <w:t>о</w:t>
      </w:r>
      <w:r>
        <w:t xml:space="preserve"> внутришкольных инициативах. Игровые механики повышают мотивацию </w:t>
      </w:r>
      <w:r w:rsidR="00887383">
        <w:t>об</w:t>
      </w:r>
      <w:r>
        <w:t>уча</w:t>
      </w:r>
      <w:r w:rsidR="00887383">
        <w:t>ю</w:t>
      </w:r>
      <w:r>
        <w:t>щихся и воспитательную результативность, а автоматизированный контроль показателей делает процесс прозрачным и управляемым.</w:t>
      </w:r>
    </w:p>
    <w:p w14:paraId="51CF3733" w14:textId="3E4C92B7" w:rsidR="005E6C29" w:rsidRDefault="005E6C29" w:rsidP="0075192C">
      <w:pPr>
        <w:pStyle w:val="a3"/>
        <w:ind w:firstLine="709"/>
        <w:contextualSpacing/>
        <w:jc w:val="both"/>
      </w:pPr>
      <w:r>
        <w:t xml:space="preserve">Ключевым результатом работы всех функциональных модулей является аналитика: система формирует развернутые отчёты и сравнительные показатели, позволяющие оценивать индивидуальные и групповые достижения, </w:t>
      </w:r>
      <w:r w:rsidR="00EC11B1">
        <w:t xml:space="preserve">индексы обученности, </w:t>
      </w:r>
      <w:r>
        <w:t>распределение нагрузки педагогов и степень вовлечённости участников образовательного процесса. Полученная информация используется администрацией, педагогами и специалистами сопровождения для корректировки условий обучения.</w:t>
      </w:r>
    </w:p>
    <w:p w14:paraId="15857E2A" w14:textId="410BD422" w:rsidR="005E6C29" w:rsidRDefault="005E6C29" w:rsidP="0075192C">
      <w:pPr>
        <w:pStyle w:val="a3"/>
        <w:ind w:firstLine="709"/>
        <w:contextualSpacing/>
        <w:jc w:val="both"/>
      </w:pPr>
      <w:r>
        <w:t>«Школьная система-А» агрегирует свою функциональность в совокупности специализированных модулей, обеспечивающих комплексный охват всех направлений образовательной деятельности. К таким модулям относятся: СИПР (</w:t>
      </w:r>
      <w:r w:rsidR="00EC11B1">
        <w:t>специальная индивидуальная программа развития</w:t>
      </w:r>
      <w:r w:rsidR="00F563D9">
        <w:t>)</w:t>
      </w:r>
      <w:r>
        <w:t>,</w:t>
      </w:r>
      <w:r w:rsidR="00EC11B1">
        <w:t xml:space="preserve"> ИОМ (индивидуальный образовательный маршрут)</w:t>
      </w:r>
      <w:r>
        <w:t xml:space="preserve">, </w:t>
      </w:r>
      <w:r w:rsidR="00EC11B1">
        <w:t xml:space="preserve">документ </w:t>
      </w:r>
      <w:r>
        <w:t xml:space="preserve">«Паспорт здоровья», </w:t>
      </w:r>
      <w:r w:rsidR="00EC11B1">
        <w:t xml:space="preserve">документ </w:t>
      </w:r>
      <w:r>
        <w:t xml:space="preserve">«Образ выпускника», расписание уроков, расписание мероприятий, расписание клубов и профессионального обучения, расписание специалистов сопровождения, </w:t>
      </w:r>
      <w:r w:rsidR="00EC11B1">
        <w:t xml:space="preserve">документ </w:t>
      </w:r>
      <w:r>
        <w:t xml:space="preserve">«Карточка ученика», сводные данные об обучающихся, блок формирования отчётности, </w:t>
      </w:r>
      <w:r w:rsidR="00EC11B1">
        <w:t>Банк-игра,</w:t>
      </w:r>
      <w:r>
        <w:t xml:space="preserve"> индекс домашнего задания и рекомендаци</w:t>
      </w:r>
      <w:r w:rsidR="00EC11B1">
        <w:t>и</w:t>
      </w:r>
      <w:r>
        <w:t xml:space="preserve"> родителям. Каждый из модулей выполняет собственные функции, но все они интегрированы в единую цифровую платформу, что позволяет выстраивать межфункциональные связи, проводить сопоставительный анализ и формировать индивидуальные </w:t>
      </w:r>
      <w:r w:rsidR="00EC11B1">
        <w:t>образовательные марш</w:t>
      </w:r>
      <w:r w:rsidR="00E17168">
        <w:t>р</w:t>
      </w:r>
      <w:r w:rsidR="00EC11B1">
        <w:t>уты</w:t>
      </w:r>
      <w:r>
        <w:t>.</w:t>
      </w:r>
      <w:r w:rsidR="00905716">
        <w:t xml:space="preserve"> Ввод данных осуществляется посредством рабочих мест специалистов </w:t>
      </w:r>
      <w:bookmarkStart w:id="1" w:name="_GoBack"/>
      <w:r w:rsidR="00905716">
        <w:t>(рис.</w:t>
      </w:r>
      <w:r w:rsidR="00615350">
        <w:t xml:space="preserve"> </w:t>
      </w:r>
      <w:r w:rsidR="00905716">
        <w:t>2).</w:t>
      </w:r>
      <w:r w:rsidR="00905716" w:rsidRPr="00905716">
        <w:t xml:space="preserve"> </w:t>
      </w:r>
      <w:bookmarkEnd w:id="1"/>
    </w:p>
    <w:p w14:paraId="1EE8EF77" w14:textId="27E94DD9" w:rsidR="00905716" w:rsidRDefault="00905716" w:rsidP="0075192C">
      <w:pPr>
        <w:pStyle w:val="a3"/>
        <w:ind w:firstLine="709"/>
        <w:contextualSpacing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AAAE35" wp14:editId="704F404C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5940425" cy="350520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00" b="6439"/>
                    <a:stretch/>
                  </pic:blipFill>
                  <pic:spPr bwMode="auto">
                    <a:xfrm>
                      <a:off x="0" y="0"/>
                      <a:ext cx="59404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3208F" w14:textId="4A4082DE" w:rsidR="00905716" w:rsidRDefault="00905716" w:rsidP="0075192C">
      <w:pPr>
        <w:pStyle w:val="a3"/>
        <w:ind w:firstLine="709"/>
        <w:contextualSpacing/>
        <w:jc w:val="both"/>
      </w:pPr>
    </w:p>
    <w:p w14:paraId="32CA1DEF" w14:textId="523253AC" w:rsidR="00905716" w:rsidRDefault="00905716" w:rsidP="0075192C">
      <w:pPr>
        <w:pStyle w:val="a3"/>
        <w:ind w:firstLine="709"/>
        <w:contextualSpacing/>
        <w:jc w:val="both"/>
      </w:pPr>
    </w:p>
    <w:p w14:paraId="6E9484A9" w14:textId="0AA34823" w:rsidR="00905716" w:rsidRDefault="00905716" w:rsidP="0075192C">
      <w:pPr>
        <w:pStyle w:val="a3"/>
        <w:ind w:firstLine="709"/>
        <w:contextualSpacing/>
        <w:jc w:val="both"/>
      </w:pPr>
    </w:p>
    <w:p w14:paraId="1D37E155" w14:textId="77777777" w:rsidR="00905716" w:rsidRDefault="00905716" w:rsidP="0075192C">
      <w:pPr>
        <w:pStyle w:val="a3"/>
        <w:ind w:firstLine="709"/>
        <w:contextualSpacing/>
        <w:jc w:val="both"/>
      </w:pPr>
    </w:p>
    <w:p w14:paraId="4E44C794" w14:textId="7CC07E60" w:rsidR="00905716" w:rsidRDefault="00905716" w:rsidP="0075192C">
      <w:pPr>
        <w:pStyle w:val="a3"/>
        <w:ind w:firstLine="709"/>
        <w:contextualSpacing/>
        <w:jc w:val="both"/>
      </w:pPr>
    </w:p>
    <w:p w14:paraId="5F8AA231" w14:textId="77777777" w:rsidR="00905716" w:rsidRDefault="00905716" w:rsidP="0075192C">
      <w:pPr>
        <w:pStyle w:val="a3"/>
        <w:ind w:firstLine="709"/>
        <w:contextualSpacing/>
        <w:jc w:val="both"/>
      </w:pPr>
    </w:p>
    <w:p w14:paraId="2F61DFA7" w14:textId="77777777" w:rsidR="00905716" w:rsidRDefault="00905716" w:rsidP="0075192C">
      <w:pPr>
        <w:pStyle w:val="a3"/>
        <w:ind w:firstLine="709"/>
        <w:contextualSpacing/>
        <w:jc w:val="both"/>
      </w:pPr>
    </w:p>
    <w:p w14:paraId="6B3F3F2F" w14:textId="77777777" w:rsidR="00905716" w:rsidRDefault="00905716" w:rsidP="0075192C">
      <w:pPr>
        <w:pStyle w:val="a3"/>
        <w:ind w:firstLine="709"/>
        <w:contextualSpacing/>
        <w:jc w:val="both"/>
      </w:pPr>
    </w:p>
    <w:p w14:paraId="50302281" w14:textId="54EFB550" w:rsidR="00905716" w:rsidRDefault="00905716" w:rsidP="0075192C">
      <w:pPr>
        <w:pStyle w:val="a3"/>
        <w:ind w:firstLine="709"/>
        <w:contextualSpacing/>
        <w:jc w:val="both"/>
      </w:pPr>
    </w:p>
    <w:p w14:paraId="1BAD9AC0" w14:textId="77777777" w:rsidR="00905716" w:rsidRDefault="00905716" w:rsidP="0075192C">
      <w:pPr>
        <w:pStyle w:val="a3"/>
        <w:ind w:firstLine="709"/>
        <w:contextualSpacing/>
        <w:jc w:val="both"/>
      </w:pPr>
    </w:p>
    <w:p w14:paraId="71AB6D3C" w14:textId="77777777" w:rsidR="00905716" w:rsidRDefault="00905716" w:rsidP="0075192C">
      <w:pPr>
        <w:pStyle w:val="a3"/>
        <w:ind w:firstLine="709"/>
        <w:contextualSpacing/>
        <w:jc w:val="both"/>
      </w:pPr>
    </w:p>
    <w:p w14:paraId="5437D621" w14:textId="77777777" w:rsidR="00905716" w:rsidRDefault="00905716" w:rsidP="0075192C">
      <w:pPr>
        <w:pStyle w:val="a3"/>
        <w:ind w:firstLine="709"/>
        <w:contextualSpacing/>
        <w:jc w:val="both"/>
      </w:pPr>
    </w:p>
    <w:p w14:paraId="1ABC579C" w14:textId="77777777" w:rsidR="00905716" w:rsidRDefault="00905716" w:rsidP="0075192C">
      <w:pPr>
        <w:pStyle w:val="a3"/>
        <w:ind w:firstLine="709"/>
        <w:contextualSpacing/>
        <w:jc w:val="both"/>
      </w:pPr>
    </w:p>
    <w:p w14:paraId="455DD52F" w14:textId="77777777" w:rsidR="00905716" w:rsidRDefault="00905716" w:rsidP="0075192C">
      <w:pPr>
        <w:pStyle w:val="a3"/>
        <w:ind w:firstLine="709"/>
        <w:contextualSpacing/>
        <w:jc w:val="both"/>
      </w:pPr>
    </w:p>
    <w:p w14:paraId="0CB07960" w14:textId="77777777" w:rsidR="00905716" w:rsidRDefault="00905716" w:rsidP="0075192C">
      <w:pPr>
        <w:pStyle w:val="a3"/>
        <w:ind w:firstLine="709"/>
        <w:contextualSpacing/>
        <w:jc w:val="both"/>
      </w:pPr>
    </w:p>
    <w:p w14:paraId="7E75A03F" w14:textId="77777777" w:rsidR="00905716" w:rsidRDefault="00905716" w:rsidP="0075192C">
      <w:pPr>
        <w:pStyle w:val="a3"/>
        <w:ind w:firstLine="709"/>
        <w:contextualSpacing/>
        <w:jc w:val="both"/>
      </w:pPr>
    </w:p>
    <w:p w14:paraId="469506D4" w14:textId="77777777" w:rsidR="00905716" w:rsidRDefault="00905716" w:rsidP="0075192C">
      <w:pPr>
        <w:pStyle w:val="a3"/>
        <w:ind w:firstLine="709"/>
        <w:contextualSpacing/>
        <w:jc w:val="both"/>
      </w:pPr>
    </w:p>
    <w:p w14:paraId="0585DC58" w14:textId="77777777" w:rsidR="00905716" w:rsidRDefault="00905716" w:rsidP="0075192C">
      <w:pPr>
        <w:pStyle w:val="a3"/>
        <w:ind w:firstLine="709"/>
        <w:contextualSpacing/>
        <w:jc w:val="both"/>
      </w:pPr>
    </w:p>
    <w:p w14:paraId="17E863A9" w14:textId="77777777" w:rsidR="00905716" w:rsidRDefault="00905716" w:rsidP="0075192C">
      <w:pPr>
        <w:pStyle w:val="a3"/>
        <w:ind w:firstLine="709"/>
        <w:contextualSpacing/>
        <w:jc w:val="both"/>
      </w:pPr>
    </w:p>
    <w:p w14:paraId="501329D2" w14:textId="5D5E14B3" w:rsidR="00905716" w:rsidRDefault="00905716" w:rsidP="0075192C">
      <w:pPr>
        <w:pStyle w:val="a3"/>
        <w:ind w:firstLine="709"/>
        <w:contextualSpacing/>
        <w:jc w:val="both"/>
      </w:pPr>
    </w:p>
    <w:p w14:paraId="2C1A6278" w14:textId="12ECD3B3" w:rsidR="00905716" w:rsidRPr="00905716" w:rsidRDefault="00905716" w:rsidP="00905716">
      <w:pPr>
        <w:pStyle w:val="a3"/>
        <w:ind w:firstLine="709"/>
        <w:contextualSpacing/>
        <w:jc w:val="center"/>
        <w:rPr>
          <w:i/>
          <w:iCs/>
        </w:rPr>
      </w:pPr>
      <w:r w:rsidRPr="00905716">
        <w:rPr>
          <w:i/>
          <w:iCs/>
        </w:rPr>
        <w:t>Рис.</w:t>
      </w:r>
      <w:r w:rsidR="00615350" w:rsidRPr="00516A8E">
        <w:rPr>
          <w:i/>
          <w:iCs/>
        </w:rPr>
        <w:t xml:space="preserve"> </w:t>
      </w:r>
      <w:r w:rsidRPr="00905716">
        <w:rPr>
          <w:i/>
          <w:iCs/>
        </w:rPr>
        <w:t>2. Рабочие места специалистов</w:t>
      </w:r>
    </w:p>
    <w:p w14:paraId="034F5DE0" w14:textId="77777777" w:rsidR="00905716" w:rsidRDefault="00905716" w:rsidP="00905716">
      <w:pPr>
        <w:pStyle w:val="a3"/>
        <w:ind w:firstLine="709"/>
        <w:contextualSpacing/>
        <w:jc w:val="center"/>
      </w:pPr>
    </w:p>
    <w:p w14:paraId="3D45D48B" w14:textId="1E10DBE6" w:rsidR="005E6C29" w:rsidRDefault="005E6C29" w:rsidP="0075192C">
      <w:pPr>
        <w:pStyle w:val="a3"/>
        <w:ind w:firstLine="709"/>
        <w:contextualSpacing/>
        <w:jc w:val="both"/>
      </w:pPr>
      <w:r>
        <w:lastRenderedPageBreak/>
        <w:t>Использование «Школьной системы-А» обеспечивает образовательной организации ряд значимых преимуществ. Прежде всего, система позволяет оптимизировать управление образовательным процессом, минимизируя трудозатраты на подготовку отчётности, планирование и мониторинг. Вовлечённость участников образовательной среды повышается за счёт прозрачности процессов, удобства доступа к информации, встроенных механизмов обратной связи и игровых элементов. Персонализация обучения становится возможной благодаря формированию индивидуальных маршрутов, учёту особенностей ребёнка, гибкому планированию и рекомендациям</w:t>
      </w:r>
      <w:r w:rsidR="00EC11B1">
        <w:t xml:space="preserve"> родителям</w:t>
      </w:r>
      <w:r>
        <w:t>. Наконец, интеграция данных из всех блоков системы способствует повышению качества управленческих решений, обеспечивает своевременную поддержку обучающихся с различными образовательными потребностями и укрепляет взаимодействие между всеми участниками образовательного процесса.</w:t>
      </w:r>
    </w:p>
    <w:p w14:paraId="1936003C" w14:textId="4D0860D6" w:rsidR="00B3531F" w:rsidRDefault="005E6C29" w:rsidP="0075192C">
      <w:pPr>
        <w:pStyle w:val="a3"/>
        <w:ind w:firstLine="709"/>
        <w:contextualSpacing/>
        <w:jc w:val="both"/>
      </w:pPr>
      <w:r>
        <w:t xml:space="preserve">«Школьная система-А» на платформе «1С:Предприятие 8.3» представляет собой многофункциональное решение, ориентированное на комплексную поддержку образовательной организации. Оно позволяет объединить индивидуальные и групповые образовательные </w:t>
      </w:r>
      <w:r w:rsidR="00EC11B1">
        <w:t>маршруты</w:t>
      </w:r>
      <w:r>
        <w:t>, обеспечить высокий уровень аналитической обработки данных, развивать педагогическую и управленческую деятельность на основе цифровых инструментов и создавать современную образовательную среду, в которой индивидуальный прогресс каждого обучающегося становится приоритетом. Система способствует внедрению персонализированного подхода, формированию эффективной модели школьного управления и повышению качества образования в условиях цифровой трансформации.</w:t>
      </w:r>
    </w:p>
    <w:p w14:paraId="38DB363A" w14:textId="4CBC2D54" w:rsidR="00081DB0" w:rsidRDefault="00081DB0" w:rsidP="00081DB0">
      <w:pPr>
        <w:pStyle w:val="a3"/>
        <w:contextualSpacing/>
        <w:jc w:val="both"/>
      </w:pPr>
    </w:p>
    <w:p w14:paraId="6A23DCAF" w14:textId="16A978CC" w:rsidR="00081DB0" w:rsidRDefault="00081DB0" w:rsidP="00081DB0">
      <w:pPr>
        <w:pStyle w:val="a3"/>
        <w:ind w:firstLine="708"/>
        <w:contextualSpacing/>
        <w:rPr>
          <w:b/>
          <w:bCs/>
        </w:rPr>
      </w:pPr>
      <w:r w:rsidRPr="00081DB0">
        <w:rPr>
          <w:b/>
          <w:bCs/>
        </w:rPr>
        <w:t>Литература</w:t>
      </w:r>
    </w:p>
    <w:p w14:paraId="6C05044B" w14:textId="2DC899A7" w:rsidR="00C45542" w:rsidRDefault="00C45542" w:rsidP="00C45542">
      <w:pPr>
        <w:pStyle w:val="a3"/>
        <w:contextualSpacing/>
        <w:jc w:val="both"/>
      </w:pPr>
      <w:r w:rsidRPr="00C45542">
        <w:t xml:space="preserve">1. </w:t>
      </w:r>
      <w:r>
        <w:t xml:space="preserve">Бакаев И.А., Гордикова И.В., Косинова Л.В. </w:t>
      </w:r>
      <w:r w:rsidRPr="00905716">
        <w:t>Психолого-педагогическое сопровождение обучающихся в цифровой образовательной сред</w:t>
      </w:r>
      <w:r>
        <w:t>е</w:t>
      </w:r>
      <w:r w:rsidR="00F563D9">
        <w:t xml:space="preserve"> // </w:t>
      </w:r>
      <w:r>
        <w:t>Учебное пособие</w:t>
      </w:r>
      <w:r w:rsidR="00615350">
        <w:t>.</w:t>
      </w:r>
      <w:r>
        <w:t xml:space="preserve"> </w:t>
      </w:r>
      <w:r w:rsidR="00615350" w:rsidRPr="00615350">
        <w:t>—</w:t>
      </w:r>
      <w:r>
        <w:t xml:space="preserve"> Ростов-на-Дону; Таганрог: Издательство Южного федерального университета, 2022. </w:t>
      </w:r>
      <w:r w:rsidR="00615350" w:rsidRPr="00615350">
        <w:t>—</w:t>
      </w:r>
      <w:r>
        <w:t xml:space="preserve"> 144 с.</w:t>
      </w:r>
    </w:p>
    <w:p w14:paraId="660C3B2A" w14:textId="49F0E9E4" w:rsidR="00C45542" w:rsidRDefault="00C45542" w:rsidP="00C45542">
      <w:pPr>
        <w:pStyle w:val="a3"/>
        <w:contextualSpacing/>
        <w:jc w:val="both"/>
      </w:pPr>
      <w:r w:rsidRPr="00C45542">
        <w:t>2</w:t>
      </w:r>
      <w:r>
        <w:t>.</w:t>
      </w:r>
      <w:r w:rsidR="00615350">
        <w:t xml:space="preserve"> </w:t>
      </w:r>
      <w:r w:rsidR="00A16E15" w:rsidRPr="00334061">
        <w:t xml:space="preserve">«Концепция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года» от 18.06.2024 // Легалакт: [сайт]. — URL: </w:t>
      </w:r>
      <w:hyperlink r:id="rId7" w:history="1">
        <w:r w:rsidR="00A16E15" w:rsidRPr="00334061">
          <w:rPr>
            <w:rStyle w:val="a5"/>
          </w:rPr>
          <w:t>https://legalacts.ru/doc/kontseptsija-razvitija-sistemy-psikhologo-pedagogicheskoi-pomoshchi-v-sfere-obshchego-obrazovanija/</w:t>
        </w:r>
      </w:hyperlink>
      <w:r w:rsidR="00A16E15">
        <w:t>, д</w:t>
      </w:r>
      <w:r w:rsidR="00A16E15" w:rsidRPr="00CB4C7E">
        <w:t xml:space="preserve">ата </w:t>
      </w:r>
      <w:r w:rsidR="00A16E15">
        <w:t xml:space="preserve">посещения: </w:t>
      </w:r>
      <w:r w:rsidR="00A16E15" w:rsidRPr="00CB4C7E">
        <w:t>19.11.2025.</w:t>
      </w:r>
    </w:p>
    <w:p w14:paraId="1882E266" w14:textId="20F15075" w:rsidR="00C45542" w:rsidRDefault="00C45542" w:rsidP="00C45542">
      <w:pPr>
        <w:pStyle w:val="a3"/>
        <w:contextualSpacing/>
        <w:jc w:val="both"/>
      </w:pPr>
      <w:r>
        <w:t>3.</w:t>
      </w:r>
      <w:r w:rsidR="00615350">
        <w:t xml:space="preserve"> </w:t>
      </w:r>
      <w:r w:rsidR="00905716" w:rsidRPr="00905716">
        <w:t xml:space="preserve">Платформа «1С:Предприятие 8». Система программ. </w:t>
      </w:r>
      <w:r w:rsidR="00615350" w:rsidRPr="00615350">
        <w:t>—</w:t>
      </w:r>
      <w:r w:rsidR="00615350">
        <w:t xml:space="preserve"> </w:t>
      </w:r>
      <w:r w:rsidR="00905716" w:rsidRPr="00905716">
        <w:t xml:space="preserve">URL: </w:t>
      </w:r>
      <w:hyperlink r:id="rId8" w:tgtFrame="_new" w:history="1">
        <w:r w:rsidR="00905716" w:rsidRPr="00905716">
          <w:t>https://v8.1c.ru/platforma/</w:t>
        </w:r>
      </w:hyperlink>
      <w:r w:rsidR="00615350">
        <w:t>, д</w:t>
      </w:r>
      <w:r w:rsidR="00905716" w:rsidRPr="00905716">
        <w:t xml:space="preserve">ата </w:t>
      </w:r>
      <w:r w:rsidR="00615350">
        <w:t>посещения</w:t>
      </w:r>
      <w:r w:rsidR="00905716" w:rsidRPr="00905716">
        <w:t>: 12.12.202</w:t>
      </w:r>
      <w:r w:rsidR="00A16E15">
        <w:t>5</w:t>
      </w:r>
      <w:r w:rsidR="00905716" w:rsidRPr="00905716">
        <w:t>.</w:t>
      </w:r>
    </w:p>
    <w:p w14:paraId="4449C526" w14:textId="2B79DFB0" w:rsidR="00C45542" w:rsidRDefault="00C45542" w:rsidP="00C45542">
      <w:pPr>
        <w:pStyle w:val="a3"/>
        <w:contextualSpacing/>
        <w:jc w:val="both"/>
      </w:pPr>
      <w:r>
        <w:t>4.</w:t>
      </w:r>
      <w:r w:rsidR="00615350">
        <w:t xml:space="preserve"> </w:t>
      </w:r>
      <w:r w:rsidR="00081DB0" w:rsidRPr="00081DB0">
        <w:t>Распоряжение Правительства РФ от 18 октября 2023 г. №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Федерации» // Информационный портал «ГАРАНТ.РУ».</w:t>
      </w:r>
      <w:r w:rsidR="00615350">
        <w:t xml:space="preserve"> </w:t>
      </w:r>
      <w:r w:rsidR="00615350" w:rsidRPr="00615350">
        <w:t>—</w:t>
      </w:r>
      <w:r w:rsidR="00615350">
        <w:t xml:space="preserve"> </w:t>
      </w:r>
      <w:r w:rsidR="00081DB0" w:rsidRPr="00081DB0">
        <w:t xml:space="preserve">URL: </w:t>
      </w:r>
      <w:hyperlink r:id="rId9" w:history="1">
        <w:r w:rsidR="00081DB0" w:rsidRPr="00C45542">
          <w:t>https://www.garant.ru/products/ipo/prime/doc/407790373/</w:t>
        </w:r>
      </w:hyperlink>
      <w:r w:rsidR="00081DB0" w:rsidRPr="00081DB0">
        <w:t>, дата посещения: 19.11.202</w:t>
      </w:r>
      <w:r w:rsidR="00A16E15">
        <w:t>5</w:t>
      </w:r>
      <w:r w:rsidR="00081DB0" w:rsidRPr="00081DB0">
        <w:t>.</w:t>
      </w:r>
    </w:p>
    <w:p w14:paraId="4B4CDDBA" w14:textId="3521A979" w:rsidR="00C45542" w:rsidRPr="00C45542" w:rsidRDefault="00C45542" w:rsidP="00C45542">
      <w:pPr>
        <w:pStyle w:val="a3"/>
        <w:contextualSpacing/>
        <w:jc w:val="both"/>
      </w:pPr>
      <w:r w:rsidRPr="001D5B55">
        <w:rPr>
          <w:lang w:val="en-US"/>
        </w:rPr>
        <w:t>5.</w:t>
      </w:r>
      <w:r w:rsidR="00615350" w:rsidRPr="00516A8E">
        <w:rPr>
          <w:lang w:val="en-US"/>
        </w:rPr>
        <w:t xml:space="preserve"> </w:t>
      </w:r>
      <w:r w:rsidRPr="001D5B55">
        <w:rPr>
          <w:lang w:val="en-US"/>
        </w:rPr>
        <w:t xml:space="preserve">UNESCO. (2021). Digital learning and transformation of education. </w:t>
      </w:r>
      <w:r w:rsidRPr="00C45542">
        <w:t>Paris: UNESCO Publishing.</w:t>
      </w:r>
    </w:p>
    <w:sectPr w:rsidR="00C45542" w:rsidRPr="00C4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35E89"/>
    <w:multiLevelType w:val="hybridMultilevel"/>
    <w:tmpl w:val="515EE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31F"/>
    <w:rsid w:val="000124F3"/>
    <w:rsid w:val="00025A7D"/>
    <w:rsid w:val="00081DB0"/>
    <w:rsid w:val="001D5B55"/>
    <w:rsid w:val="002769CD"/>
    <w:rsid w:val="002F5A17"/>
    <w:rsid w:val="00442CE9"/>
    <w:rsid w:val="00516A8E"/>
    <w:rsid w:val="005C1C85"/>
    <w:rsid w:val="005E6C29"/>
    <w:rsid w:val="00615350"/>
    <w:rsid w:val="0072632A"/>
    <w:rsid w:val="0075192C"/>
    <w:rsid w:val="00887383"/>
    <w:rsid w:val="008E6173"/>
    <w:rsid w:val="00905716"/>
    <w:rsid w:val="00930DAD"/>
    <w:rsid w:val="00A16E15"/>
    <w:rsid w:val="00A23314"/>
    <w:rsid w:val="00AD44CA"/>
    <w:rsid w:val="00B3531F"/>
    <w:rsid w:val="00B73595"/>
    <w:rsid w:val="00C45542"/>
    <w:rsid w:val="00DD1564"/>
    <w:rsid w:val="00E17168"/>
    <w:rsid w:val="00EC11B1"/>
    <w:rsid w:val="00F5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9CBF"/>
  <w15:docId w15:val="{1A69B582-1F5B-428B-AA8E-F6298BF8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C29"/>
    <w:rPr>
      <w:b/>
      <w:bCs/>
    </w:rPr>
  </w:style>
  <w:style w:type="character" w:customStyle="1" w:styleId="ypks7kbdpwfgdykd3qb9">
    <w:name w:val="ypks7kbdpwfgdykd3qb9"/>
    <w:basedOn w:val="a0"/>
    <w:rsid w:val="005C1C85"/>
  </w:style>
  <w:style w:type="paragraph" w:customStyle="1" w:styleId="0">
    <w:name w:val="0_Аннотация"/>
    <w:basedOn w:val="a"/>
    <w:link w:val="00"/>
    <w:autoRedefine/>
    <w:rsid w:val="002F5A17"/>
    <w:pPr>
      <w:spacing w:before="120" w:after="120" w:line="264" w:lineRule="auto"/>
      <w:jc w:val="center"/>
    </w:pPr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character" w:customStyle="1" w:styleId="00">
    <w:name w:val="0_Аннотация Знак"/>
    <w:link w:val="0"/>
    <w:rsid w:val="002F5A17"/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character" w:styleId="a5">
    <w:name w:val="Hyperlink"/>
    <w:unhideWhenUsed/>
    <w:rsid w:val="00081DB0"/>
    <w:rPr>
      <w:color w:val="0563C1"/>
      <w:u w:val="single"/>
    </w:rPr>
  </w:style>
  <w:style w:type="paragraph" w:customStyle="1" w:styleId="a6">
    <w:name w:val="списокЛитературы"/>
    <w:basedOn w:val="a"/>
    <w:rsid w:val="00081DB0"/>
    <w:pPr>
      <w:spacing w:after="0" w:line="3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1DB0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C45542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A16E1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16E1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16E1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6E1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16E15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A16E15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A1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16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267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44771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353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70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07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0131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8.1c.ru/platfor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kontseptsija-razvitija-sistemy-psikhologo-pedagogicheskoi-pomoshchi-v-sfere-obshchego-obrazovani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77903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Семенов</dc:creator>
  <cp:keywords/>
  <dc:description/>
  <cp:lastModifiedBy>Игнатченко Эльвира Валериевна</cp:lastModifiedBy>
  <cp:revision>10</cp:revision>
  <dcterms:created xsi:type="dcterms:W3CDTF">2025-12-02T07:17:00Z</dcterms:created>
  <dcterms:modified xsi:type="dcterms:W3CDTF">2026-01-30T10:20:00Z</dcterms:modified>
</cp:coreProperties>
</file>